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广东财经大学研究生行业调研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大赛申报书</w:t>
      </w:r>
    </w:p>
    <w:p>
      <w:pPr>
        <w:snapToGrid w:val="0"/>
        <w:spacing w:line="300" w:lineRule="auto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eastAsia="方正小标宋简体"/>
          <w:bCs/>
          <w:sz w:val="44"/>
          <w:szCs w:val="44"/>
          <w:highlight w:val="none"/>
          <w:lang w:eastAsia="zh-CN"/>
        </w:rPr>
        <w:t>评分细则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5543"/>
        <w:gridCol w:w="14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评分细则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15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立论依据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主题相关性（20分）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紧扣党的二十大主旨内涵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，聚焦粤港澳大湾区各行业在新发展格局中所面临的痛点、难点、热点问题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佛山市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地方经济社会发展为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调研对象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的选题可适当加分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课题研究的意义（10分)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涉及重要领域的重要问题；</w:t>
            </w: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具有重要的理论价值或应用前景。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ind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对国内外研究现状的了解（10分)</w:t>
            </w: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广度和深度；</w:t>
            </w: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反映研究中存在的主要问题。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ind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学术思想及创新性（15分）</w:t>
            </w: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角度新颖；理论创新；方法创新；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5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研究方案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研究内容和拟解决的关键问题（15分）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范围合适；重点突出；关键问题选择准确。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研究方法及手段（15分）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方法先进；手段成熟稳定；有创新性；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研究的预期目标和可行性（15分）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目标明确；具可行性；留有余地；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napToGrid w:val="0"/>
        <w:spacing w:line="300" w:lineRule="auto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zMTUyOWE2MDgyNzI2YTRmNGNmMjk2NWRlYTNjMmUifQ=="/>
  </w:docVars>
  <w:rsids>
    <w:rsidRoot w:val="30271ADA"/>
    <w:rsid w:val="08611D53"/>
    <w:rsid w:val="08C214CE"/>
    <w:rsid w:val="1D3578C1"/>
    <w:rsid w:val="1E637ACA"/>
    <w:rsid w:val="2A331FBA"/>
    <w:rsid w:val="30271ADA"/>
    <w:rsid w:val="473E0656"/>
    <w:rsid w:val="5D0F3043"/>
    <w:rsid w:val="665C3711"/>
    <w:rsid w:val="72C4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323</Characters>
  <Lines>0</Lines>
  <Paragraphs>0</Paragraphs>
  <TotalTime>1</TotalTime>
  <ScaleCrop>false</ScaleCrop>
  <LinksUpToDate>false</LinksUpToDate>
  <CharactersWithSpaces>328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2019-12-13T00:48:00Z</dcterms:created>
  <dc:creator>林幸</dc:creator>
  <cp:lastModifiedBy>大肥猪</cp:lastModifiedBy>
  <dcterms:modified xsi:type="dcterms:W3CDTF">2023-11-14T03:08:15Z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A7A39CECA0974890BD207E01C6DE13BE</vt:lpwstr>
  </property>
</Properties>
</file>